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F9" w:rsidRPr="00925AF9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da-DK"/>
        </w:rPr>
      </w:pPr>
      <w:r w:rsidRPr="00925AF9">
        <w:rPr>
          <w:rFonts w:eastAsia="Times New Roman" w:cstheme="minorHAnsi"/>
          <w:b/>
          <w:bCs/>
          <w:color w:val="222222"/>
          <w:sz w:val="32"/>
          <w:szCs w:val="32"/>
          <w:lang w:eastAsia="da-DK"/>
        </w:rPr>
        <w:t>Senior og søn</w:t>
      </w:r>
    </w:p>
    <w:p w:rsidR="00925AF9" w:rsidRPr="00925AF9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t>C.V. Jørgensen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/ Ivan Horn</w:t>
      </w:r>
    </w:p>
    <w:p w:rsidR="00925AF9" w:rsidRPr="00925AF9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A10340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t>Målløse Mortensens præmiesøn fik altid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Trettentallet i kemi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For en selvstændig men også noget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Rutinepræget præstation der sku' bli' basis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For den obskure hjemmeindustri</w:t>
      </w:r>
    </w:p>
    <w:p w:rsidR="00A10340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t>Hvis interesser nu varetages fra kælderen i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En forstadsbungalow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Hvor junior sidder dødsens bleg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Måneskinsarbejder som en afsporet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Teenager på små uhyrligheder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Sådan bare for sjov</w:t>
      </w:r>
    </w:p>
    <w:p w:rsidR="00A10340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Sidder på en bombe i et S-tog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Drømmer mig tilbage til dengang i de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Ligeglade tressere hvor blomster var symboler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 xml:space="preserve">På de samme ting som bomber er </w:t>
      </w:r>
      <w:r w:rsidR="00A10340">
        <w:rPr>
          <w:rFonts w:eastAsia="Times New Roman" w:cstheme="minorHAnsi"/>
          <w:color w:val="222222"/>
          <w:sz w:val="24"/>
          <w:szCs w:val="24"/>
          <w:lang w:eastAsia="da-DK"/>
        </w:rPr>
        <w:t>i dag</w:t>
      </w:r>
    </w:p>
    <w:p w:rsidR="00A10340" w:rsidRDefault="00A10340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A10340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t>Hvis det alene stod til mig så burde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Den slags udskud offentligt skydes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Sagde retskafne Reinkopf hen for sig selv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Det at de bliver født måske ovenikøbet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Helt forbydes</w:t>
      </w:r>
    </w:p>
    <w:p w:rsidR="00A10340" w:rsidRDefault="00925AF9" w:rsidP="00925A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t>Men avisen han studerer krammer ikke ud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Med andet end sludder om en pæn dreng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Hvordan han blev til bombemand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Døde som en martyr under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Overskriften ungdomskludder</w:t>
      </w:r>
    </w:p>
    <w:p w:rsidR="00925AF9" w:rsidRPr="00925AF9" w:rsidRDefault="00925AF9" w:rsidP="00A103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Det' lige før det hele er på vej henover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Hovedet på skråsikre Strømkjær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Der selvom terroren griber om sig har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Formået at forblive sig selv nemlig en kuli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Der har rejst sig op &amp; er blevet funktionær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Hvis eneste kommentar til dagens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Danmark er det svinger ikke en meter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&amp; Det er logik for begyndere at det må gå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Som det går når de kommende generationer</w:t>
      </w:r>
      <w:r w:rsidRPr="00925AF9">
        <w:rPr>
          <w:rFonts w:eastAsia="Times New Roman" w:cstheme="minorHAnsi"/>
          <w:color w:val="222222"/>
          <w:sz w:val="24"/>
          <w:szCs w:val="24"/>
          <w:lang w:eastAsia="da-DK"/>
        </w:rPr>
        <w:br/>
        <w:t>Drives til vanvid af dommedagsprofeter</w:t>
      </w:r>
      <w:r w:rsidR="00A10340" w:rsidRPr="00925AF9">
        <w:rPr>
          <w:rFonts w:eastAsia="Times New Roman" w:cstheme="minorHAnsi"/>
          <w:color w:val="70757A"/>
          <w:sz w:val="24"/>
          <w:szCs w:val="24"/>
          <w:lang w:eastAsia="da-DK"/>
        </w:rPr>
        <w:t xml:space="preserve"> </w:t>
      </w:r>
    </w:p>
    <w:p w:rsidR="00FF3D5C" w:rsidRPr="00925AF9" w:rsidRDefault="00FF3D5C">
      <w:pPr>
        <w:rPr>
          <w:rFonts w:cstheme="minorHAnsi"/>
          <w:sz w:val="24"/>
          <w:szCs w:val="24"/>
        </w:rPr>
      </w:pPr>
    </w:p>
    <w:sectPr w:rsidR="00FF3D5C" w:rsidRPr="00925A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F9"/>
    <w:rsid w:val="00380D51"/>
    <w:rsid w:val="00925AF9"/>
    <w:rsid w:val="00A10340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3D57"/>
  <w15:chartTrackingRefBased/>
  <w15:docId w15:val="{4973C4E4-2BB7-4B20-9773-816AB3E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2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85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Nissen</dc:creator>
  <cp:keywords/>
  <dc:description/>
  <cp:lastModifiedBy>Henrik Nissen</cp:lastModifiedBy>
  <cp:revision>2</cp:revision>
  <dcterms:created xsi:type="dcterms:W3CDTF">2020-04-28T13:45:00Z</dcterms:created>
  <dcterms:modified xsi:type="dcterms:W3CDTF">2020-04-28T13:51:00Z</dcterms:modified>
</cp:coreProperties>
</file>